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701" w:rsidRPr="004A7701" w:rsidRDefault="004A7701" w:rsidP="004A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Аннотации к рабочим программам</w:t>
      </w:r>
    </w:p>
    <w:tbl>
      <w:tblPr>
        <w:tblW w:w="0" w:type="auto"/>
        <w:tblLook w:val="04A0"/>
      </w:tblPr>
      <w:tblGrid>
        <w:gridCol w:w="2370"/>
        <w:gridCol w:w="7201"/>
      </w:tblGrid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-Учебник авт. Основы безопасности жизнедеятельности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Ким С.В., Горский В.А..ФГОС. 10 класс. -М.: Просвещение. 2020г.</w:t>
            </w:r>
          </w:p>
        </w:tc>
      </w:tr>
      <w:tr w:rsidR="004A7701" w:rsidRPr="004A7701" w:rsidTr="00A817F9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Содействие повышению уровня защищенности жизненно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важных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интересов личности, общества, государства от внешних и внутренних угроз;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содействие снижению отрицательного влияния человеческого фактора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личности, общества и государства;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основ экологического мышления, осознание влияния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безопасности жизнедеятельности и социально-экономических процессов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состояние природной среды, приобретение опыта природоохранной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ответственности и потребности в формировании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семейных отношений на основе принятия ценностей семейной жизни —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любви, равноправия, заботы, ответственности;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асоциального поведения учащихся, формирование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антитеррористического поведения, отрицательного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отношения к приему </w:t>
            </w: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веществ, в том числе наркотиков.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Достижение целей обеспечивается решением следующих задач в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образовательной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деятельности: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обучение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стратегии и тактике безопасности жизнедеятельности,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обеспечивающее усвоение знаний о правах и обязанностях личности,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общества и государства в области безопасности, о здоровом образе жизни,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умений предвидеть и распознавать опасности, грамотно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действовать, используя индивидуальные и коллективные средства защиты,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оказывать первую помощь,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реализуя стратегию минимизации негативных последствий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собственного здоровья, благополучия других людей и среды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воспитание чувства личной сопричастности и ответственности за обеспечение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индивидуальной, общественной (социальной) и государственной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безопасности; четкой правовой гражданской позиции по сохранению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социального мира, по правовому поведению в социальных конфликтах;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ценностного отношения к любой жизни, к своему здоровью, здоровью людей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среде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личных духовных и физических качеств: самодисциплины,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самоконтроля, самооценки собственной культуры безопасного поведения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деятельности,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обеспечивающих</w:t>
            </w:r>
            <w:proofErr w:type="gram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личную и общественную безопасность.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учебном плане МАОУ «СОШ № 8» на изучение предмета «ОБЖ» в 10 классе отводится 34 учебных недели по 1 ч. в неделю, 34 учебных часов на один год обучения.</w:t>
            </w:r>
          </w:p>
        </w:tc>
      </w:tr>
      <w:tr w:rsidR="004A7701" w:rsidRPr="004A7701" w:rsidTr="004A7701">
        <w:trPr>
          <w:trHeight w:val="1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Основы безопасности личности,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gram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осударства</w:t>
            </w:r>
            <w:proofErr w:type="spell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(15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Военная безопасность государства.(10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Основы медицинских знаний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жизни.(9 ч.)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(Реферат.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Доклад. 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Проектное задание)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-Контроля и самоконтроля (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, письменный).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-Стимулирования и мотивации.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-Самостоятельной учебной деятельности.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-Групповая форма обеспечивает учёт дифференцированных запросов учащихся.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</w:tbl>
    <w:p w:rsidR="004A7701" w:rsidRPr="004A7701" w:rsidRDefault="004A7701" w:rsidP="004A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7701" w:rsidRPr="004A7701" w:rsidRDefault="004A7701" w:rsidP="004A77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7701">
        <w:rPr>
          <w:rFonts w:ascii="Times New Roman" w:hAnsi="Times New Roman" w:cs="Times New Roman"/>
          <w:sz w:val="24"/>
          <w:szCs w:val="24"/>
        </w:rPr>
        <w:br w:type="page"/>
      </w:r>
      <w:r w:rsidRPr="004A770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Аннотации к рабочим программам</w:t>
      </w:r>
    </w:p>
    <w:tbl>
      <w:tblPr>
        <w:tblW w:w="0" w:type="auto"/>
        <w:tblLook w:val="04A0"/>
      </w:tblPr>
      <w:tblGrid>
        <w:gridCol w:w="2370"/>
        <w:gridCol w:w="7201"/>
      </w:tblGrid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-Учебник авт. Основы безопасности жизнедеятельности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Ким С.В., Горский В.А..ФГОС. 11 класс. -М.: Просвещение. 2020г.</w:t>
            </w:r>
          </w:p>
        </w:tc>
      </w:tr>
      <w:tr w:rsidR="004A7701" w:rsidRPr="004A7701" w:rsidTr="00A817F9">
        <w:trPr>
          <w:trHeight w:val="11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 и задачи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Содействие повышению уровня защищенности жизненно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важных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интересов личности, общества, государства от внешних и внутренних угроз;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содействие снижению отрицательного влияния человеческого фактора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безопасность личности, общества и государства;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основ экологического мышления, осознание влияния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безопасности жизнедеятельности и социально-экономических процессов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состояние природной среды, приобретение опыта природоохранной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осознание ответственности и потребности в формировании культуры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семейных отношений на основе принятия ценностей семейной жизни —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любви, равноправия, заботы, ответственности;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профилактика асоциального поведения учащихся, формирование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антиэкстремистского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антитеррористического поведения, отрицательного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отношения к приему </w:t>
            </w:r>
            <w:proofErr w:type="spell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психоактивных</w:t>
            </w:r>
            <w:proofErr w:type="spell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веществ, в том числе наркотиков.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Достижение целей обеспечивается решением следующих задач в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образовательной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деятельности: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обучение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стратегии и тактике безопасности жизнедеятельности,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обеспечивающее усвоение знаний о правах и обязанностях личности,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общества и государства в области безопасности, о здоровом образе жизни,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формирование умений предвидеть и распознавать опасности, грамотно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действовать, используя индивидуальные и коллективные средства защиты,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оказывать первую помощь,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реализуя стратегию минимизации негативных последствий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собственного здоровья, благополучия других людей и среды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воспитание чувства личной сопричастности и ответственности за обеспечение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индивидуальной, общественной (социальной) и государственной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безопасности; четкой правовой гражданской позиции по сохранению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социального мира, по правовому поведению в социальных конфликтах; 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ценностного отношения к любой жизни, к своему здоровью, здоровью людей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среде обитания;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личных духовных и физических качеств: самодисциплины,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самоконтроля, самооценки собственной культуры безопасного поведения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деятельности, </w:t>
            </w:r>
            <w:proofErr w:type="gramStart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обеспечивающих</w:t>
            </w:r>
            <w:proofErr w:type="gramEnd"/>
            <w:r w:rsidRPr="004A770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личную и общественную безопасность.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Место курса в учебном плане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В учебном плане МАОУ «СОШ № 8» на изучение предмета «ОБЖ» в 11 классе отводится 34 учебных недели по 1 ч. в неделю, 34 учебных часов на один год обучения.</w:t>
            </w:r>
          </w:p>
        </w:tc>
      </w:tr>
      <w:tr w:rsidR="004A7701" w:rsidRPr="004A7701" w:rsidTr="004A7701">
        <w:trPr>
          <w:trHeight w:val="14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 курса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1. Основы безопасности личности,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общества</w:t>
            </w:r>
            <w:proofErr w:type="gramStart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осударства</w:t>
            </w:r>
            <w:proofErr w:type="spellEnd"/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(15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2. Военная безопасность государства.(10 ч.)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 3. Основы медицинских знаний и</w:t>
            </w:r>
          </w:p>
          <w:p w:rsidR="004A7701" w:rsidRPr="004A7701" w:rsidRDefault="004A7701" w:rsidP="004A77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Здорового образа жизни.(9 ч.)</w:t>
            </w:r>
            <w:bookmarkStart w:id="0" w:name="_GoBack"/>
            <w:bookmarkEnd w:id="0"/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Формы, методы, технологии обучения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-Перспективные  (словесные, наглядные, практические): рассказ, лекция, беседа, круглый стол, семинары демонстрация, практические занятия.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Ролевые игры.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Логические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: (индуктивные и дедуктивные) логическое изложение и восприятие учебного материала учеником. (Анализ ситуации).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-Гностический: объяснительно-репродуктивный, информационно поисковый, исследовательский. 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(Реферат.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Доклад. 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Проектное задание)</w:t>
            </w:r>
            <w:proofErr w:type="gramEnd"/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-Контроля и самоконтроля (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, письменный).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-Стимулирования и мотивации.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-Самостоятельной учебной деятельности.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Формы обучения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 xml:space="preserve"> -Фронтальная форма обучения, активно управляет восприятием информации, систематическим повторением и закреплением знаний учениками.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-Групповая форма обеспечивает учёт дифференцированных запросов учащихся.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-Индивидуальная работа в наибольшей мере помогает учесть особенности темпа работы каждого ученика.</w:t>
            </w:r>
          </w:p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proofErr w:type="gramStart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безопасности)</w:t>
            </w:r>
          </w:p>
        </w:tc>
      </w:tr>
      <w:tr w:rsidR="004A7701" w:rsidRPr="004A7701" w:rsidTr="00A817F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и оценивание знаний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701" w:rsidRPr="004A7701" w:rsidRDefault="004A7701" w:rsidP="004A7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701">
              <w:rPr>
                <w:rFonts w:ascii="Times New Roman" w:hAnsi="Times New Roman" w:cs="Times New Roman"/>
                <w:sz w:val="24"/>
                <w:szCs w:val="24"/>
              </w:rPr>
              <w:t>Оценка успеваемости складываться главным образом из оценки уровня достижений учащегося, к которому относятся: качество овладения программным (материалом, включающим теоретические и методические знания)</w:t>
            </w:r>
          </w:p>
        </w:tc>
      </w:tr>
    </w:tbl>
    <w:p w:rsidR="004A7701" w:rsidRPr="004A7701" w:rsidRDefault="004A7701" w:rsidP="004A77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7701" w:rsidRPr="004A7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701"/>
    <w:rsid w:val="004A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CorpCentr</dc:creator>
  <cp:keywords/>
  <dc:description/>
  <cp:lastModifiedBy>CorpCentr</cp:lastModifiedBy>
  <cp:revision>2</cp:revision>
  <dcterms:created xsi:type="dcterms:W3CDTF">2023-11-11T14:24:00Z</dcterms:created>
  <dcterms:modified xsi:type="dcterms:W3CDTF">2023-11-11T14:25:00Z</dcterms:modified>
</cp:coreProperties>
</file>